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DEC8" w14:textId="77777777" w:rsidR="00C513EF" w:rsidRPr="00C513EF" w:rsidRDefault="00C513EF" w:rsidP="00C513EF">
      <w:pPr>
        <w:shd w:val="clear" w:color="auto" w:fill="B2C2D1"/>
        <w:spacing w:after="0" w:line="240" w:lineRule="auto"/>
        <w:outlineLvl w:val="1"/>
        <w:rPr>
          <w:rFonts w:ascii="Arial" w:eastAsia="Times New Roman" w:hAnsi="Arial" w:cs="Arial"/>
          <w:b/>
          <w:bCs/>
          <w:color w:val="204256"/>
          <w:sz w:val="36"/>
          <w:szCs w:val="36"/>
          <w:lang w:eastAsia="it-IT"/>
        </w:rPr>
      </w:pPr>
      <w:r w:rsidRPr="00C513EF">
        <w:rPr>
          <w:rFonts w:ascii="Arial" w:eastAsia="Times New Roman" w:hAnsi="Arial" w:cs="Arial"/>
          <w:b/>
          <w:bCs/>
          <w:color w:val="204256"/>
          <w:sz w:val="36"/>
          <w:szCs w:val="36"/>
          <w:lang w:eastAsia="it-IT"/>
        </w:rPr>
        <w:fldChar w:fldCharType="begin"/>
      </w:r>
      <w:r w:rsidRPr="00C513EF">
        <w:rPr>
          <w:rFonts w:ascii="Arial" w:eastAsia="Times New Roman" w:hAnsi="Arial" w:cs="Arial"/>
          <w:b/>
          <w:bCs/>
          <w:color w:val="204256"/>
          <w:sz w:val="36"/>
          <w:szCs w:val="36"/>
          <w:lang w:eastAsia="it-IT"/>
        </w:rPr>
        <w:instrText xml:space="preserve"> HYPERLINK "http://www.ozonodisinfezioni.com/index.php?option=com_content&amp;view=article&amp;id=17:cenniozono&amp;catid=16:allegati&amp;Itemid=146" </w:instrText>
      </w:r>
      <w:r w:rsidRPr="00C513EF">
        <w:rPr>
          <w:rFonts w:ascii="Arial" w:eastAsia="Times New Roman" w:hAnsi="Arial" w:cs="Arial"/>
          <w:b/>
          <w:bCs/>
          <w:color w:val="204256"/>
          <w:sz w:val="36"/>
          <w:szCs w:val="36"/>
          <w:lang w:eastAsia="it-IT"/>
        </w:rPr>
        <w:fldChar w:fldCharType="separate"/>
      </w:r>
      <w:r w:rsidRPr="00C513EF">
        <w:rPr>
          <w:rFonts w:ascii="Arial" w:eastAsia="Times New Roman" w:hAnsi="Arial" w:cs="Arial"/>
          <w:b/>
          <w:bCs/>
          <w:color w:val="5C7A99"/>
          <w:sz w:val="36"/>
          <w:szCs w:val="36"/>
          <w:lang w:eastAsia="it-IT"/>
        </w:rPr>
        <w:t>Ozono</w:t>
      </w:r>
      <w:r w:rsidRPr="00C513EF">
        <w:rPr>
          <w:rFonts w:ascii="Arial" w:eastAsia="Times New Roman" w:hAnsi="Arial" w:cs="Arial"/>
          <w:b/>
          <w:bCs/>
          <w:color w:val="204256"/>
          <w:sz w:val="36"/>
          <w:szCs w:val="36"/>
          <w:lang w:eastAsia="it-IT"/>
        </w:rPr>
        <w:fldChar w:fldCharType="end"/>
      </w:r>
    </w:p>
    <w:p w14:paraId="54EF9378" w14:textId="77777777" w:rsidR="00C513EF" w:rsidRPr="00C513EF" w:rsidRDefault="00C513EF" w:rsidP="00C513EF">
      <w:pPr>
        <w:shd w:val="clear" w:color="auto" w:fill="B2C2D1"/>
        <w:spacing w:before="285" w:after="285" w:line="240" w:lineRule="auto"/>
        <w:jc w:val="both"/>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COS’E’ L’OZONO?</w:t>
      </w:r>
    </w:p>
    <w:p w14:paraId="05F94354" w14:textId="77777777" w:rsidR="00C513EF" w:rsidRPr="00C513EF" w:rsidRDefault="00C513EF" w:rsidP="00C513EF">
      <w:pPr>
        <w:shd w:val="clear" w:color="auto" w:fill="B2C2D1"/>
        <w:spacing w:after="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xml:space="preserve">L’ozono è la molecola triatomica dell’ossigeno, l’ossidante più potente disponibile in natura, usato per eliminare alghe, batteri e virus, oltre che ossidare numerosi contaminanti organici </w:t>
      </w:r>
      <w:proofErr w:type="spellStart"/>
      <w:r w:rsidRPr="00C513EF">
        <w:rPr>
          <w:rFonts w:ascii="Arial" w:eastAsia="Times New Roman" w:hAnsi="Arial" w:cs="Arial"/>
          <w:color w:val="0D1216"/>
          <w:sz w:val="20"/>
          <w:szCs w:val="20"/>
          <w:lang w:eastAsia="it-IT"/>
        </w:rPr>
        <w:t>ed</w:t>
      </w:r>
      <w:proofErr w:type="spellEnd"/>
      <w:r w:rsidRPr="00C513EF">
        <w:rPr>
          <w:rFonts w:ascii="Arial" w:eastAsia="Times New Roman" w:hAnsi="Arial" w:cs="Arial"/>
          <w:color w:val="0D1216"/>
          <w:sz w:val="20"/>
          <w:szCs w:val="20"/>
          <w:lang w:eastAsia="it-IT"/>
        </w:rPr>
        <w:t xml:space="preserve"> </w:t>
      </w:r>
      <w:proofErr w:type="spellStart"/>
      <w:proofErr w:type="gramStart"/>
      <w:r w:rsidRPr="00C513EF">
        <w:rPr>
          <w:rFonts w:ascii="Arial" w:eastAsia="Times New Roman" w:hAnsi="Arial" w:cs="Arial"/>
          <w:color w:val="0D1216"/>
          <w:sz w:val="20"/>
          <w:szCs w:val="20"/>
          <w:lang w:eastAsia="it-IT"/>
        </w:rPr>
        <w:t>inorganici.L’utilizzo</w:t>
      </w:r>
      <w:proofErr w:type="spellEnd"/>
      <w:proofErr w:type="gramEnd"/>
      <w:r w:rsidRPr="00C513EF">
        <w:rPr>
          <w:rFonts w:ascii="Arial" w:eastAsia="Times New Roman" w:hAnsi="Arial" w:cs="Arial"/>
          <w:color w:val="0D1216"/>
          <w:sz w:val="20"/>
          <w:szCs w:val="20"/>
          <w:lang w:eastAsia="it-IT"/>
        </w:rPr>
        <w:t xml:space="preserve"> dell’ozono garantisce ottimi risultati nell’abbattimento: Morbo del Legionario, </w:t>
      </w:r>
      <w:proofErr w:type="spellStart"/>
      <w:r w:rsidRPr="00C513EF">
        <w:rPr>
          <w:rFonts w:ascii="Arial" w:eastAsia="Times New Roman" w:hAnsi="Arial" w:cs="Arial"/>
          <w:color w:val="0D1216"/>
          <w:sz w:val="20"/>
          <w:szCs w:val="20"/>
          <w:lang w:eastAsia="it-IT"/>
        </w:rPr>
        <w:t>Microbacterio</w:t>
      </w:r>
      <w:proofErr w:type="spellEnd"/>
      <w:r w:rsidRPr="00C513EF">
        <w:rPr>
          <w:rFonts w:ascii="Arial" w:eastAsia="Times New Roman" w:hAnsi="Arial" w:cs="Arial"/>
          <w:color w:val="0D1216"/>
          <w:sz w:val="20"/>
          <w:szCs w:val="20"/>
          <w:lang w:eastAsia="it-IT"/>
        </w:rPr>
        <w:t xml:space="preserve">, Legionella </w:t>
      </w:r>
      <w:proofErr w:type="spellStart"/>
      <w:r w:rsidRPr="00C513EF">
        <w:rPr>
          <w:rFonts w:ascii="Arial" w:eastAsia="Times New Roman" w:hAnsi="Arial" w:cs="Arial"/>
          <w:color w:val="0D1216"/>
          <w:sz w:val="20"/>
          <w:szCs w:val="20"/>
          <w:lang w:eastAsia="it-IT"/>
        </w:rPr>
        <w:t>Pneumophila</w:t>
      </w:r>
      <w:proofErr w:type="spellEnd"/>
      <w:r w:rsidRPr="00C513EF">
        <w:rPr>
          <w:rFonts w:ascii="Arial" w:eastAsia="Times New Roman" w:hAnsi="Arial" w:cs="Arial"/>
          <w:color w:val="0D1216"/>
          <w:sz w:val="20"/>
          <w:szCs w:val="20"/>
          <w:lang w:eastAsia="it-IT"/>
        </w:rPr>
        <w:t xml:space="preserve">, </w:t>
      </w:r>
      <w:proofErr w:type="spellStart"/>
      <w:r w:rsidRPr="00C513EF">
        <w:rPr>
          <w:rFonts w:ascii="Arial" w:eastAsia="Times New Roman" w:hAnsi="Arial" w:cs="Arial"/>
          <w:color w:val="0D1216"/>
          <w:sz w:val="20"/>
          <w:szCs w:val="20"/>
          <w:lang w:eastAsia="it-IT"/>
        </w:rPr>
        <w:t>E.Coli</w:t>
      </w:r>
      <w:proofErr w:type="spellEnd"/>
      <w:r w:rsidRPr="00C513EF">
        <w:rPr>
          <w:rFonts w:ascii="Arial" w:eastAsia="Times New Roman" w:hAnsi="Arial" w:cs="Arial"/>
          <w:color w:val="0D1216"/>
          <w:sz w:val="20"/>
          <w:szCs w:val="20"/>
          <w:lang w:eastAsia="it-IT"/>
        </w:rPr>
        <w:t xml:space="preserve">, </w:t>
      </w:r>
      <w:proofErr w:type="spellStart"/>
      <w:r w:rsidRPr="00C513EF">
        <w:rPr>
          <w:rFonts w:ascii="Arial" w:eastAsia="Times New Roman" w:hAnsi="Arial" w:cs="Arial"/>
          <w:color w:val="0D1216"/>
          <w:sz w:val="20"/>
          <w:szCs w:val="20"/>
          <w:lang w:eastAsia="it-IT"/>
        </w:rPr>
        <w:t>Paratubercolosis</w:t>
      </w:r>
      <w:proofErr w:type="spellEnd"/>
      <w:r w:rsidRPr="00C513EF">
        <w:rPr>
          <w:rFonts w:ascii="Arial" w:eastAsia="Times New Roman" w:hAnsi="Arial" w:cs="Arial"/>
          <w:color w:val="0D1216"/>
          <w:sz w:val="20"/>
          <w:szCs w:val="20"/>
          <w:lang w:eastAsia="it-IT"/>
        </w:rPr>
        <w:t xml:space="preserve">, Legionella SPP, </w:t>
      </w:r>
      <w:proofErr w:type="spellStart"/>
      <w:r w:rsidRPr="00C513EF">
        <w:rPr>
          <w:rFonts w:ascii="Arial" w:eastAsia="Times New Roman" w:hAnsi="Arial" w:cs="Arial"/>
          <w:color w:val="0D1216"/>
          <w:sz w:val="20"/>
          <w:szCs w:val="20"/>
          <w:lang w:eastAsia="it-IT"/>
        </w:rPr>
        <w:t>Sinci</w:t>
      </w:r>
      <w:proofErr w:type="spellEnd"/>
      <w:r w:rsidRPr="00C513EF">
        <w:rPr>
          <w:rFonts w:ascii="Arial" w:eastAsia="Times New Roman" w:hAnsi="Arial" w:cs="Arial"/>
          <w:color w:val="0D1216"/>
          <w:sz w:val="20"/>
          <w:szCs w:val="20"/>
          <w:lang w:eastAsia="it-IT"/>
        </w:rPr>
        <w:t xml:space="preserve"> </w:t>
      </w:r>
      <w:proofErr w:type="spellStart"/>
      <w:r w:rsidRPr="00C513EF">
        <w:rPr>
          <w:rFonts w:ascii="Arial" w:eastAsia="Times New Roman" w:hAnsi="Arial" w:cs="Arial"/>
          <w:color w:val="0D1216"/>
          <w:sz w:val="20"/>
          <w:szCs w:val="20"/>
          <w:lang w:eastAsia="it-IT"/>
        </w:rPr>
        <w:t>Nuale</w:t>
      </w:r>
      <w:proofErr w:type="spellEnd"/>
      <w:r w:rsidRPr="00C513EF">
        <w:rPr>
          <w:rFonts w:ascii="Arial" w:eastAsia="Times New Roman" w:hAnsi="Arial" w:cs="Arial"/>
          <w:color w:val="0D1216"/>
          <w:sz w:val="20"/>
          <w:szCs w:val="20"/>
          <w:lang w:eastAsia="it-IT"/>
        </w:rPr>
        <w:t>, Salmonella.</w:t>
      </w:r>
    </w:p>
    <w:p w14:paraId="4698B419"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Inoltre, effettuando il lavaggio delle condutture idriche con l’acqua ozonizzata, si assicura la più assoluta disinfezione delle stesse, garantendo l’assenza di odori o sostanze residue ed è possibile anche sanificare l’acqua in continuo.</w:t>
      </w:r>
    </w:p>
    <w:p w14:paraId="6B4200F7"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L’ozono risulta essere un potente antivirale, poiché la percentuale di inattivazione dei virus è del 99,99%, se si effettua per 4 minuti una sanificazione, con un tasso residuo di ozono di 0,3 ppm.</w:t>
      </w:r>
    </w:p>
    <w:p w14:paraId="5E2BF46C"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L’impiego dell’ozono garantisce la depurazione e la sterilizzazione assoluta da tutti gli inquinanti presenti nell’aria, negli impianti di condizionamento e nei relativi canali di areazione.</w:t>
      </w:r>
    </w:p>
    <w:p w14:paraId="574CB444"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w:t>
      </w:r>
    </w:p>
    <w:p w14:paraId="34AC7729" w14:textId="77777777" w:rsidR="00C513EF" w:rsidRPr="00C513EF" w:rsidRDefault="00C513EF" w:rsidP="00C513EF">
      <w:pPr>
        <w:shd w:val="clear" w:color="auto" w:fill="B2C2D1"/>
        <w:spacing w:before="285" w:after="285" w:line="240" w:lineRule="auto"/>
        <w:jc w:val="both"/>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PROPRIETA’ DELLA SANIFICAZIONE AD OZONO</w:t>
      </w:r>
    </w:p>
    <w:p w14:paraId="57642D4B"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xml:space="preserve">Saturando ambienti circoscritti, l’ozono espleta un’efficace azione antimicotica e battericida. Diversamente dai sistemi di disinfezione convenzionale, il gas riesce a raggiungere facilmente tutte le superfici, anche le più recondite, per una potente e duratura sanificazione dell’ambiente. Studi in materia affermano che la sanificazione ad ozono risulta essere oltre 2.000 volte più potente di qualsiasi sanificazione tradizionale, annullando totalmente ogni possibilità di infezione ed allergia, oltre a debellare muffe, germi, acari e cariche </w:t>
      </w:r>
      <w:proofErr w:type="gramStart"/>
      <w:r w:rsidRPr="00C513EF">
        <w:rPr>
          <w:rFonts w:ascii="Arial" w:eastAsia="Times New Roman" w:hAnsi="Arial" w:cs="Arial"/>
          <w:color w:val="0D1216"/>
          <w:sz w:val="20"/>
          <w:szCs w:val="20"/>
          <w:lang w:eastAsia="it-IT"/>
        </w:rPr>
        <w:t>micro batteriche</w:t>
      </w:r>
      <w:proofErr w:type="gramEnd"/>
      <w:r w:rsidRPr="00C513EF">
        <w:rPr>
          <w:rFonts w:ascii="Arial" w:eastAsia="Times New Roman" w:hAnsi="Arial" w:cs="Arial"/>
          <w:color w:val="0D1216"/>
          <w:sz w:val="20"/>
          <w:szCs w:val="20"/>
          <w:lang w:eastAsia="it-IT"/>
        </w:rPr>
        <w:t xml:space="preserve"> dannose per la salute.</w:t>
      </w:r>
    </w:p>
    <w:p w14:paraId="392A8870"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Da studi effettuati dall’Università degli Studi di Napoli Federico II, in ambienti con una temperatura media di 25° e un’umidità dell’80%, trattati con diverse concentrazioni di ozono, è emerso che:</w:t>
      </w:r>
    </w:p>
    <w:p w14:paraId="2FC103A2"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immettendo nell’ambiente 2 mg/m</w:t>
      </w:r>
      <w:r w:rsidRPr="00C513EF">
        <w:rPr>
          <w:rFonts w:ascii="Arial" w:eastAsia="Times New Roman" w:hAnsi="Arial" w:cs="Arial"/>
          <w:color w:val="0D1216"/>
          <w:sz w:val="20"/>
          <w:szCs w:val="20"/>
          <w:vertAlign w:val="superscript"/>
          <w:lang w:eastAsia="it-IT"/>
        </w:rPr>
        <w:t>3 </w:t>
      </w:r>
      <w:r w:rsidRPr="00C513EF">
        <w:rPr>
          <w:rFonts w:ascii="Arial" w:eastAsia="Times New Roman" w:hAnsi="Arial" w:cs="Arial"/>
          <w:color w:val="0D1216"/>
          <w:sz w:val="20"/>
          <w:szCs w:val="20"/>
          <w:lang w:eastAsia="it-IT"/>
        </w:rPr>
        <w:t>di ozono per 120 secondi, l’abbattimento della carica microbica totale è stato del 70 % nell’aria e del 23 % sulle superfici;</w:t>
      </w:r>
    </w:p>
    <w:p w14:paraId="1AB53A9E"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immettendo nell’ambiente 4 mg/m</w:t>
      </w:r>
      <w:r w:rsidRPr="00C513EF">
        <w:rPr>
          <w:rFonts w:ascii="Arial" w:eastAsia="Times New Roman" w:hAnsi="Arial" w:cs="Arial"/>
          <w:color w:val="0D1216"/>
          <w:sz w:val="20"/>
          <w:szCs w:val="20"/>
          <w:vertAlign w:val="superscript"/>
          <w:lang w:eastAsia="it-IT"/>
        </w:rPr>
        <w:t>3</w:t>
      </w:r>
      <w:r w:rsidRPr="00C513EF">
        <w:rPr>
          <w:rFonts w:ascii="Arial" w:eastAsia="Times New Roman" w:hAnsi="Arial" w:cs="Arial"/>
          <w:color w:val="0D1216"/>
          <w:sz w:val="20"/>
          <w:szCs w:val="20"/>
          <w:lang w:eastAsia="it-IT"/>
        </w:rPr>
        <w:t> di ozono per 240 secondi, l’abbattimento della carica microbica totale è stato del 70 % nell’aria e del 70 % sulle superfici.</w:t>
      </w:r>
    </w:p>
    <w:p w14:paraId="35966DEE"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xml:space="preserve">Da studi effettuati dall’Università degli Studi di Pavia, </w:t>
      </w:r>
      <w:proofErr w:type="spellStart"/>
      <w:r w:rsidRPr="00C513EF">
        <w:rPr>
          <w:rFonts w:ascii="Arial" w:eastAsia="Times New Roman" w:hAnsi="Arial" w:cs="Arial"/>
          <w:color w:val="0D1216"/>
          <w:sz w:val="20"/>
          <w:szCs w:val="20"/>
          <w:lang w:eastAsia="it-IT"/>
        </w:rPr>
        <w:t>Dip</w:t>
      </w:r>
      <w:proofErr w:type="spellEnd"/>
      <w:r w:rsidRPr="00C513EF">
        <w:rPr>
          <w:rFonts w:ascii="Arial" w:eastAsia="Times New Roman" w:hAnsi="Arial" w:cs="Arial"/>
          <w:color w:val="0D1216"/>
          <w:sz w:val="20"/>
          <w:szCs w:val="20"/>
          <w:lang w:eastAsia="it-IT"/>
        </w:rPr>
        <w:t xml:space="preserve">. di Scienze Fisiologiche Farmacologiche nel </w:t>
      </w:r>
      <w:proofErr w:type="gramStart"/>
      <w:r w:rsidRPr="00C513EF">
        <w:rPr>
          <w:rFonts w:ascii="Arial" w:eastAsia="Times New Roman" w:hAnsi="Arial" w:cs="Arial"/>
          <w:color w:val="0D1216"/>
          <w:sz w:val="20"/>
          <w:szCs w:val="20"/>
          <w:lang w:eastAsia="it-IT"/>
        </w:rPr>
        <w:t>2004 ,</w:t>
      </w:r>
      <w:proofErr w:type="gramEnd"/>
      <w:r w:rsidRPr="00C513EF">
        <w:rPr>
          <w:rFonts w:ascii="Arial" w:eastAsia="Times New Roman" w:hAnsi="Arial" w:cs="Arial"/>
          <w:color w:val="0D1216"/>
          <w:sz w:val="20"/>
          <w:szCs w:val="20"/>
          <w:lang w:eastAsia="it-IT"/>
        </w:rPr>
        <w:t xml:space="preserve"> in una stanza di 115 m cubi trattata con ozonizzazione per 20 minuti la carica batterica dell’aria </w:t>
      </w:r>
      <w:proofErr w:type="spellStart"/>
      <w:r w:rsidRPr="00C513EF">
        <w:rPr>
          <w:rFonts w:ascii="Arial" w:eastAsia="Times New Roman" w:hAnsi="Arial" w:cs="Arial"/>
          <w:color w:val="0D1216"/>
          <w:sz w:val="20"/>
          <w:szCs w:val="20"/>
          <w:lang w:eastAsia="it-IT"/>
        </w:rPr>
        <w:t>e’</w:t>
      </w:r>
      <w:proofErr w:type="spellEnd"/>
      <w:r w:rsidRPr="00C513EF">
        <w:rPr>
          <w:rFonts w:ascii="Arial" w:eastAsia="Times New Roman" w:hAnsi="Arial" w:cs="Arial"/>
          <w:color w:val="0D1216"/>
          <w:sz w:val="20"/>
          <w:szCs w:val="20"/>
          <w:lang w:eastAsia="it-IT"/>
        </w:rPr>
        <w:t xml:space="preserve"> stata ridotta del 63% e quella di lieviti e muffe del 46,5% , mentre la carica batterica delle superfici </w:t>
      </w:r>
      <w:proofErr w:type="spellStart"/>
      <w:r w:rsidRPr="00C513EF">
        <w:rPr>
          <w:rFonts w:ascii="Arial" w:eastAsia="Times New Roman" w:hAnsi="Arial" w:cs="Arial"/>
          <w:color w:val="0D1216"/>
          <w:sz w:val="20"/>
          <w:szCs w:val="20"/>
          <w:lang w:eastAsia="it-IT"/>
        </w:rPr>
        <w:t>e’</w:t>
      </w:r>
      <w:proofErr w:type="spellEnd"/>
      <w:r w:rsidRPr="00C513EF">
        <w:rPr>
          <w:rFonts w:ascii="Arial" w:eastAsia="Times New Roman" w:hAnsi="Arial" w:cs="Arial"/>
          <w:color w:val="0D1216"/>
          <w:sz w:val="20"/>
          <w:szCs w:val="20"/>
          <w:lang w:eastAsia="it-IT"/>
        </w:rPr>
        <w:t xml:space="preserve"> stata ridotta del 90% e quella di lieviti e muffe del 99%.</w:t>
      </w:r>
    </w:p>
    <w:p w14:paraId="67041595"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w:t>
      </w:r>
    </w:p>
    <w:p w14:paraId="22BCD1F8" w14:textId="77777777" w:rsidR="00C513EF" w:rsidRPr="00C513EF" w:rsidRDefault="00C513EF" w:rsidP="00C513EF">
      <w:pPr>
        <w:shd w:val="clear" w:color="auto" w:fill="B2C2D1"/>
        <w:spacing w:before="285" w:after="285" w:line="240" w:lineRule="auto"/>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COME VIENE IMPIEGATO L'OZONO NELLA SANIFICAZIONE </w:t>
      </w:r>
    </w:p>
    <w:p w14:paraId="40CFCC98"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L'ozono non è prodotto e commercializzato, ma è preparato mediante l'utilizzo di apparecchi chiamati ozonizzatori, che convertono l'ossigeno dell'aria in ozono, tramite scariche elettriche. L'ozono viene utilizzato per sbiancare e disinfettare:</w:t>
      </w:r>
    </w:p>
    <w:p w14:paraId="7EE8B137"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L'acqua negli acquedotti;</w:t>
      </w:r>
    </w:p>
    <w:p w14:paraId="3FE38E8E"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L'acqua delle piscine;</w:t>
      </w:r>
    </w:p>
    <w:p w14:paraId="17E0B5EE"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L'acqua destinata all'imbottigliamento;</w:t>
      </w:r>
    </w:p>
    <w:p w14:paraId="22B024DC"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Le superfici destinate al contatto con gli alimenti;</w:t>
      </w:r>
    </w:p>
    <w:p w14:paraId="5A82C4A4"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L'aria da spore di muffe e lieviti;</w:t>
      </w:r>
    </w:p>
    <w:p w14:paraId="65BEB4AC"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Frutta e verdura da spore, muffe e lieviti;</w:t>
      </w:r>
    </w:p>
    <w:p w14:paraId="6026164E"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 xml:space="preserve">Ossidazione di inquinanti chimici dell'acqua (ferro, arsenico, acido solfidrico, </w:t>
      </w:r>
      <w:proofErr w:type="spellStart"/>
      <w:r w:rsidRPr="00C513EF">
        <w:rPr>
          <w:rFonts w:ascii="Arial" w:eastAsia="Times New Roman" w:hAnsi="Arial" w:cs="Arial"/>
          <w:color w:val="2C3B49"/>
          <w:sz w:val="20"/>
          <w:szCs w:val="20"/>
          <w:lang w:eastAsia="it-IT"/>
        </w:rPr>
        <w:t>niotriti</w:t>
      </w:r>
      <w:proofErr w:type="spellEnd"/>
      <w:r w:rsidRPr="00C513EF">
        <w:rPr>
          <w:rFonts w:ascii="Arial" w:eastAsia="Times New Roman" w:hAnsi="Arial" w:cs="Arial"/>
          <w:color w:val="2C3B49"/>
          <w:sz w:val="20"/>
          <w:szCs w:val="20"/>
          <w:lang w:eastAsia="it-IT"/>
        </w:rPr>
        <w:t xml:space="preserve"> e complessi organici);</w:t>
      </w:r>
    </w:p>
    <w:p w14:paraId="303296CA" w14:textId="77777777" w:rsidR="00C513EF" w:rsidRPr="00C513EF" w:rsidRDefault="00C513EF" w:rsidP="00C513EF">
      <w:pPr>
        <w:numPr>
          <w:ilvl w:val="0"/>
          <w:numId w:val="1"/>
        </w:numPr>
        <w:shd w:val="clear" w:color="auto" w:fill="B2C2D1"/>
        <w:spacing w:after="0" w:line="240" w:lineRule="auto"/>
        <w:ind w:left="255"/>
        <w:rPr>
          <w:rFonts w:ascii="Arial" w:eastAsia="Times New Roman" w:hAnsi="Arial" w:cs="Arial"/>
          <w:color w:val="2C3B49"/>
          <w:sz w:val="20"/>
          <w:szCs w:val="20"/>
          <w:lang w:eastAsia="it-IT"/>
        </w:rPr>
      </w:pPr>
      <w:r w:rsidRPr="00C513EF">
        <w:rPr>
          <w:rFonts w:ascii="Arial" w:eastAsia="Times New Roman" w:hAnsi="Arial" w:cs="Arial"/>
          <w:color w:val="2C3B49"/>
          <w:sz w:val="20"/>
          <w:szCs w:val="20"/>
          <w:lang w:eastAsia="it-IT"/>
        </w:rPr>
        <w:t>Ausilio alla flocculazione di fanghi attivi nella depurazione delle acque.</w:t>
      </w:r>
    </w:p>
    <w:p w14:paraId="1FCF7ECE"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lastRenderedPageBreak/>
        <w:t>L'ozono è utile a tutte le aziende alimentari, per assicurare l'igiene di lavorazione in tutte le fasi (preparazione, trasformazione, fabbricazione, deposito, confezionamento, trasporto, distribuzione, manipolazione, vendita e fornitura).</w:t>
      </w:r>
    </w:p>
    <w:p w14:paraId="764059E2"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w:t>
      </w:r>
    </w:p>
    <w:p w14:paraId="1DC52405" w14:textId="77777777" w:rsidR="00C513EF" w:rsidRPr="00C513EF" w:rsidRDefault="00C513EF" w:rsidP="00C513EF">
      <w:pPr>
        <w:shd w:val="clear" w:color="auto" w:fill="B2C2D1"/>
        <w:spacing w:before="285" w:after="285" w:line="240" w:lineRule="auto"/>
        <w:jc w:val="both"/>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PERCHE’ SCEGLIERE LA SANIFICAZIONE A BASE DI OZONO?</w:t>
      </w:r>
    </w:p>
    <w:p w14:paraId="2F03A377"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Garantisce il totale abbattimento di virus, batteri, muffe e lieviti.</w:t>
      </w:r>
    </w:p>
    <w:p w14:paraId="39A2E94B"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La sua economicità rispetto ai prodotti chimici tradizionali.</w:t>
      </w:r>
    </w:p>
    <w:p w14:paraId="39DCACA7"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xml:space="preserve">- L’assenza di residui organici </w:t>
      </w:r>
      <w:proofErr w:type="spellStart"/>
      <w:r w:rsidRPr="00C513EF">
        <w:rPr>
          <w:rFonts w:ascii="Arial" w:eastAsia="Times New Roman" w:hAnsi="Arial" w:cs="Arial"/>
          <w:i/>
          <w:iCs/>
          <w:color w:val="000000"/>
          <w:sz w:val="20"/>
          <w:szCs w:val="20"/>
          <w:lang w:eastAsia="it-IT"/>
        </w:rPr>
        <w:t>ed</w:t>
      </w:r>
      <w:proofErr w:type="spellEnd"/>
      <w:r w:rsidRPr="00C513EF">
        <w:rPr>
          <w:rFonts w:ascii="Arial" w:eastAsia="Times New Roman" w:hAnsi="Arial" w:cs="Arial"/>
          <w:i/>
          <w:iCs/>
          <w:color w:val="000000"/>
          <w:sz w:val="20"/>
          <w:szCs w:val="20"/>
          <w:lang w:eastAsia="it-IT"/>
        </w:rPr>
        <w:t xml:space="preserve"> inorganici.</w:t>
      </w:r>
    </w:p>
    <w:p w14:paraId="61D8444E"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Il suo alto potere ossidante e sanificante su tutte le superfici anche dove è più complesso arrivare.</w:t>
      </w:r>
    </w:p>
    <w:p w14:paraId="40C142AC"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Aumenta la sicurezza microbiologica degli alimenti e ne allunga il tempo di conservazione (</w:t>
      </w:r>
      <w:proofErr w:type="spellStart"/>
      <w:r w:rsidRPr="00C513EF">
        <w:rPr>
          <w:rFonts w:ascii="Arial" w:eastAsia="Times New Roman" w:hAnsi="Arial" w:cs="Arial"/>
          <w:i/>
          <w:iCs/>
          <w:color w:val="000000"/>
          <w:sz w:val="20"/>
          <w:szCs w:val="20"/>
          <w:lang w:eastAsia="it-IT"/>
        </w:rPr>
        <w:t>shelf</w:t>
      </w:r>
      <w:proofErr w:type="spellEnd"/>
      <w:r w:rsidRPr="00C513EF">
        <w:rPr>
          <w:rFonts w:ascii="Arial" w:eastAsia="Times New Roman" w:hAnsi="Arial" w:cs="Arial"/>
          <w:i/>
          <w:iCs/>
          <w:color w:val="000000"/>
          <w:sz w:val="20"/>
          <w:szCs w:val="20"/>
          <w:lang w:eastAsia="it-IT"/>
        </w:rPr>
        <w:t>-life).</w:t>
      </w:r>
    </w:p>
    <w:p w14:paraId="51278E42"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I suoi tempi di azione estremamente ridotti.</w:t>
      </w:r>
    </w:p>
    <w:p w14:paraId="758968A5"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Utilizzato secondo le istruzioni, non ha alcuna controindicazione.</w:t>
      </w:r>
    </w:p>
    <w:p w14:paraId="338066A5"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Migliora e semplifica i sistemi HACCP e 626/94</w:t>
      </w:r>
      <w:r w:rsidRPr="00C513EF">
        <w:rPr>
          <w:rFonts w:ascii="Arial" w:eastAsia="Times New Roman" w:hAnsi="Arial" w:cs="Arial"/>
          <w:i/>
          <w:iCs/>
          <w:color w:val="0D1216"/>
          <w:sz w:val="20"/>
          <w:szCs w:val="20"/>
          <w:lang w:eastAsia="it-IT"/>
        </w:rPr>
        <w:t>.</w:t>
      </w:r>
    </w:p>
    <w:p w14:paraId="5FEEA693"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D1216"/>
          <w:sz w:val="20"/>
          <w:szCs w:val="20"/>
          <w:lang w:eastAsia="it-IT"/>
        </w:rPr>
        <w:t>- Riduce il consumo di acqua e i costi di smaltimento delle acque reflue.</w:t>
      </w:r>
    </w:p>
    <w:p w14:paraId="61793F0D"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D1216"/>
          <w:sz w:val="20"/>
          <w:szCs w:val="20"/>
          <w:lang w:eastAsia="it-IT"/>
        </w:rPr>
        <w:t xml:space="preserve">- Riduce le emissioni di sostanze nocive per l’ambiente (ISO14000; </w:t>
      </w:r>
      <w:proofErr w:type="spellStart"/>
      <w:r w:rsidRPr="00C513EF">
        <w:rPr>
          <w:rFonts w:ascii="Arial" w:eastAsia="Times New Roman" w:hAnsi="Arial" w:cs="Arial"/>
          <w:i/>
          <w:iCs/>
          <w:color w:val="0D1216"/>
          <w:sz w:val="20"/>
          <w:szCs w:val="20"/>
          <w:lang w:eastAsia="it-IT"/>
        </w:rPr>
        <w:t>lEl</w:t>
      </w:r>
      <w:proofErr w:type="spellEnd"/>
      <w:r w:rsidRPr="00C513EF">
        <w:rPr>
          <w:rFonts w:ascii="Arial" w:eastAsia="Times New Roman" w:hAnsi="Arial" w:cs="Arial"/>
          <w:i/>
          <w:iCs/>
          <w:color w:val="0D1216"/>
          <w:sz w:val="20"/>
          <w:szCs w:val="20"/>
          <w:lang w:eastAsia="it-IT"/>
        </w:rPr>
        <w:t>/IAS).</w:t>
      </w:r>
    </w:p>
    <w:p w14:paraId="0374B3E9"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i/>
          <w:iCs/>
          <w:color w:val="0D1216"/>
          <w:sz w:val="20"/>
          <w:szCs w:val="20"/>
          <w:lang w:eastAsia="it-IT"/>
        </w:rPr>
        <w:t xml:space="preserve">- Riduce i costi di personale: non ha bisogno di manodopera, </w:t>
      </w:r>
      <w:proofErr w:type="spellStart"/>
      <w:r w:rsidRPr="00C513EF">
        <w:rPr>
          <w:rFonts w:ascii="Arial" w:eastAsia="Times New Roman" w:hAnsi="Arial" w:cs="Arial"/>
          <w:i/>
          <w:iCs/>
          <w:color w:val="0D1216"/>
          <w:sz w:val="20"/>
          <w:szCs w:val="20"/>
          <w:lang w:eastAsia="it-IT"/>
        </w:rPr>
        <w:t>nè</w:t>
      </w:r>
      <w:proofErr w:type="spellEnd"/>
      <w:r w:rsidRPr="00C513EF">
        <w:rPr>
          <w:rFonts w:ascii="Arial" w:eastAsia="Times New Roman" w:hAnsi="Arial" w:cs="Arial"/>
          <w:i/>
          <w:iCs/>
          <w:color w:val="0D1216"/>
          <w:sz w:val="20"/>
          <w:szCs w:val="20"/>
          <w:lang w:eastAsia="it-IT"/>
        </w:rPr>
        <w:t xml:space="preserve"> di manutenzione ordinaria.</w:t>
      </w:r>
    </w:p>
    <w:p w14:paraId="2F26B17C"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color w:val="0D1216"/>
          <w:sz w:val="20"/>
          <w:szCs w:val="20"/>
          <w:lang w:eastAsia="it-IT"/>
        </w:rPr>
        <w:t> </w:t>
      </w:r>
    </w:p>
    <w:p w14:paraId="7A73B297" w14:textId="77777777" w:rsidR="00C513EF" w:rsidRPr="00C513EF" w:rsidRDefault="00C513EF" w:rsidP="00C513EF">
      <w:pPr>
        <w:shd w:val="clear" w:color="auto" w:fill="B2C2D1"/>
        <w:spacing w:before="285" w:after="285" w:line="240" w:lineRule="auto"/>
        <w:jc w:val="both"/>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TEMPI INDICATIVI DEL TRATTAMENTO</w:t>
      </w:r>
    </w:p>
    <w:p w14:paraId="4397552C" w14:textId="77777777" w:rsidR="00C513EF" w:rsidRPr="00C513EF" w:rsidRDefault="00C513EF" w:rsidP="00C513EF">
      <w:pPr>
        <w:shd w:val="clear" w:color="auto" w:fill="B2C2D1"/>
        <w:spacing w:before="180" w:after="180" w:line="240" w:lineRule="auto"/>
        <w:rPr>
          <w:rFonts w:ascii="Arial" w:eastAsia="Times New Roman" w:hAnsi="Arial" w:cs="Arial"/>
          <w:color w:val="0D1216"/>
          <w:sz w:val="20"/>
          <w:szCs w:val="20"/>
          <w:lang w:eastAsia="it-IT"/>
        </w:rPr>
      </w:pPr>
      <w:r w:rsidRPr="00C513EF">
        <w:rPr>
          <w:rFonts w:ascii="Arial" w:eastAsia="Times New Roman" w:hAnsi="Arial" w:cs="Arial"/>
          <w:b/>
          <w:bCs/>
          <w:i/>
          <w:iCs/>
          <w:color w:val="0D1216"/>
          <w:sz w:val="20"/>
          <w:szCs w:val="20"/>
          <w:lang w:eastAsia="it-IT"/>
        </w:rPr>
        <w:t>Qui di seguito sono riportati i tempi indicativi per l'eliminazione di alcuni agenti patogeni.</w:t>
      </w:r>
    </w:p>
    <w:p w14:paraId="1FAB5ED0" w14:textId="77777777" w:rsidR="00C513EF" w:rsidRPr="00C513EF" w:rsidRDefault="00C513EF" w:rsidP="00C513EF">
      <w:pPr>
        <w:shd w:val="clear" w:color="auto" w:fill="B2C2D1"/>
        <w:spacing w:before="180" w:after="180" w:line="240" w:lineRule="auto"/>
        <w:rPr>
          <w:rFonts w:ascii="Arial" w:eastAsia="Times New Roman" w:hAnsi="Arial" w:cs="Arial"/>
          <w:color w:val="0D1216"/>
          <w:sz w:val="20"/>
          <w:szCs w:val="20"/>
          <w:lang w:eastAsia="it-IT"/>
        </w:rPr>
      </w:pPr>
      <w:r w:rsidRPr="00C513EF">
        <w:rPr>
          <w:noProof/>
        </w:rPr>
        <w:lastRenderedPageBreak/>
        <w:drawing>
          <wp:inline distT="0" distB="0" distL="0" distR="0" wp14:anchorId="149AC130" wp14:editId="0FF210D4">
            <wp:extent cx="6315075" cy="41433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4143375"/>
                    </a:xfrm>
                    <a:prstGeom prst="rect">
                      <a:avLst/>
                    </a:prstGeom>
                    <a:noFill/>
                    <a:ln>
                      <a:noFill/>
                    </a:ln>
                  </pic:spPr>
                </pic:pic>
              </a:graphicData>
            </a:graphic>
          </wp:inline>
        </w:drawing>
      </w:r>
    </w:p>
    <w:p w14:paraId="0C6125A3" w14:textId="77777777" w:rsidR="00C513EF" w:rsidRPr="00C513EF" w:rsidRDefault="00C513EF" w:rsidP="00C513EF">
      <w:pPr>
        <w:shd w:val="clear" w:color="auto" w:fill="B2C2D1"/>
        <w:spacing w:before="285" w:after="285" w:line="240" w:lineRule="auto"/>
        <w:jc w:val="both"/>
        <w:outlineLvl w:val="2"/>
        <w:rPr>
          <w:rFonts w:ascii="Arial" w:eastAsia="Times New Roman" w:hAnsi="Arial" w:cs="Arial"/>
          <w:b/>
          <w:bCs/>
          <w:color w:val="3F5469"/>
          <w:sz w:val="29"/>
          <w:szCs w:val="29"/>
          <w:lang w:eastAsia="it-IT"/>
        </w:rPr>
      </w:pPr>
      <w:r w:rsidRPr="00C513EF">
        <w:rPr>
          <w:rFonts w:ascii="Arial" w:eastAsia="Times New Roman" w:hAnsi="Arial" w:cs="Arial"/>
          <w:b/>
          <w:bCs/>
          <w:i/>
          <w:iCs/>
          <w:color w:val="3F5469"/>
          <w:sz w:val="29"/>
          <w:szCs w:val="29"/>
          <w:lang w:eastAsia="it-IT"/>
        </w:rPr>
        <w:t>INATTIVAZIONE DI BATTERI, VIRUS, FUNGHI, MUFFE ED INSETTI</w:t>
      </w:r>
    </w:p>
    <w:p w14:paraId="05ED8A0D" w14:textId="77777777" w:rsidR="00C513EF" w:rsidRPr="00C513EF" w:rsidRDefault="00C513EF" w:rsidP="00C513EF">
      <w:pPr>
        <w:shd w:val="clear" w:color="auto" w:fill="B2C2D1"/>
        <w:spacing w:before="180" w:after="180" w:line="240" w:lineRule="auto"/>
        <w:rPr>
          <w:rFonts w:ascii="Arial" w:eastAsia="Times New Roman" w:hAnsi="Arial" w:cs="Arial"/>
          <w:color w:val="0D1216"/>
          <w:sz w:val="20"/>
          <w:szCs w:val="20"/>
          <w:lang w:eastAsia="it-IT"/>
        </w:rPr>
      </w:pPr>
      <w:r w:rsidRPr="00C513EF">
        <w:rPr>
          <w:rFonts w:ascii="Arial" w:eastAsia="Times New Roman" w:hAnsi="Arial" w:cs="Arial"/>
          <w:i/>
          <w:iCs/>
          <w:color w:val="000000"/>
          <w:sz w:val="20"/>
          <w:szCs w:val="20"/>
          <w:lang w:eastAsia="it-IT"/>
        </w:rPr>
        <w:t xml:space="preserve">(Fonti: </w:t>
      </w:r>
      <w:proofErr w:type="spellStart"/>
      <w:r w:rsidRPr="00C513EF">
        <w:rPr>
          <w:rFonts w:ascii="Arial" w:eastAsia="Times New Roman" w:hAnsi="Arial" w:cs="Arial"/>
          <w:i/>
          <w:iCs/>
          <w:color w:val="000000"/>
          <w:sz w:val="20"/>
          <w:szCs w:val="20"/>
          <w:lang w:eastAsia="it-IT"/>
        </w:rPr>
        <w:t>Edelstein</w:t>
      </w:r>
      <w:proofErr w:type="spellEnd"/>
      <w:r w:rsidRPr="00C513EF">
        <w:rPr>
          <w:rFonts w:ascii="Arial" w:eastAsia="Times New Roman" w:hAnsi="Arial" w:cs="Arial"/>
          <w:i/>
          <w:iCs/>
          <w:color w:val="000000"/>
          <w:sz w:val="20"/>
          <w:szCs w:val="20"/>
          <w:lang w:eastAsia="it-IT"/>
        </w:rPr>
        <w:t xml:space="preserve"> et al.,1982; </w:t>
      </w:r>
      <w:proofErr w:type="spellStart"/>
      <w:r w:rsidRPr="00C513EF">
        <w:rPr>
          <w:rFonts w:ascii="Arial" w:eastAsia="Times New Roman" w:hAnsi="Arial" w:cs="Arial"/>
          <w:i/>
          <w:iCs/>
          <w:color w:val="000000"/>
          <w:sz w:val="20"/>
          <w:szCs w:val="20"/>
          <w:lang w:eastAsia="it-IT"/>
        </w:rPr>
        <w:t>Joret</w:t>
      </w:r>
      <w:proofErr w:type="spellEnd"/>
      <w:r w:rsidRPr="00C513EF">
        <w:rPr>
          <w:rFonts w:ascii="Arial" w:eastAsia="Times New Roman" w:hAnsi="Arial" w:cs="Arial"/>
          <w:i/>
          <w:iCs/>
          <w:color w:val="000000"/>
          <w:sz w:val="20"/>
          <w:szCs w:val="20"/>
          <w:lang w:eastAsia="it-IT"/>
        </w:rPr>
        <w:t xml:space="preserve"> et al.,1982; </w:t>
      </w:r>
      <w:proofErr w:type="spellStart"/>
      <w:r w:rsidRPr="00C513EF">
        <w:rPr>
          <w:rFonts w:ascii="Arial" w:eastAsia="Times New Roman" w:hAnsi="Arial" w:cs="Arial"/>
          <w:i/>
          <w:iCs/>
          <w:color w:val="000000"/>
          <w:sz w:val="20"/>
          <w:szCs w:val="20"/>
          <w:lang w:eastAsia="it-IT"/>
        </w:rPr>
        <w:t>Farooq</w:t>
      </w:r>
      <w:proofErr w:type="spellEnd"/>
      <w:r w:rsidRPr="00C513EF">
        <w:rPr>
          <w:rFonts w:ascii="Arial" w:eastAsia="Times New Roman" w:hAnsi="Arial" w:cs="Arial"/>
          <w:i/>
          <w:iCs/>
          <w:color w:val="000000"/>
          <w:sz w:val="20"/>
          <w:szCs w:val="20"/>
          <w:lang w:eastAsia="it-IT"/>
        </w:rPr>
        <w:t xml:space="preserve"> and </w:t>
      </w:r>
      <w:proofErr w:type="spellStart"/>
      <w:r w:rsidRPr="00C513EF">
        <w:rPr>
          <w:rFonts w:ascii="Arial" w:eastAsia="Times New Roman" w:hAnsi="Arial" w:cs="Arial"/>
          <w:i/>
          <w:iCs/>
          <w:color w:val="000000"/>
          <w:sz w:val="20"/>
          <w:szCs w:val="20"/>
          <w:lang w:eastAsia="it-IT"/>
        </w:rPr>
        <w:t>Akhlaque</w:t>
      </w:r>
      <w:proofErr w:type="spellEnd"/>
      <w:r w:rsidRPr="00C513EF">
        <w:rPr>
          <w:rFonts w:ascii="Arial" w:eastAsia="Times New Roman" w:hAnsi="Arial" w:cs="Arial"/>
          <w:i/>
          <w:iCs/>
          <w:color w:val="000000"/>
          <w:sz w:val="20"/>
          <w:szCs w:val="20"/>
          <w:lang w:eastAsia="it-IT"/>
        </w:rPr>
        <w:t xml:space="preserve">, 1983; </w:t>
      </w:r>
      <w:proofErr w:type="spellStart"/>
      <w:r w:rsidRPr="00C513EF">
        <w:rPr>
          <w:rFonts w:ascii="Arial" w:eastAsia="Times New Roman" w:hAnsi="Arial" w:cs="Arial"/>
          <w:i/>
          <w:iCs/>
          <w:color w:val="000000"/>
          <w:sz w:val="20"/>
          <w:szCs w:val="20"/>
          <w:lang w:eastAsia="it-IT"/>
        </w:rPr>
        <w:t>Harakeh</w:t>
      </w:r>
      <w:proofErr w:type="spellEnd"/>
      <w:r w:rsidRPr="00C513EF">
        <w:rPr>
          <w:rFonts w:ascii="Arial" w:eastAsia="Times New Roman" w:hAnsi="Arial" w:cs="Arial"/>
          <w:i/>
          <w:iCs/>
          <w:color w:val="000000"/>
          <w:sz w:val="20"/>
          <w:szCs w:val="20"/>
          <w:lang w:eastAsia="it-IT"/>
        </w:rPr>
        <w:t xml:space="preserve"> and Butle,1986; </w:t>
      </w:r>
      <w:proofErr w:type="spellStart"/>
      <w:r w:rsidRPr="00C513EF">
        <w:rPr>
          <w:rFonts w:ascii="Arial" w:eastAsia="Times New Roman" w:hAnsi="Arial" w:cs="Arial"/>
          <w:i/>
          <w:iCs/>
          <w:color w:val="000000"/>
          <w:sz w:val="20"/>
          <w:szCs w:val="20"/>
          <w:lang w:eastAsia="it-IT"/>
        </w:rPr>
        <w:t>Kawamuram</w:t>
      </w:r>
      <w:proofErr w:type="spellEnd"/>
      <w:r w:rsidRPr="00C513EF">
        <w:rPr>
          <w:rFonts w:ascii="Arial" w:eastAsia="Times New Roman" w:hAnsi="Arial" w:cs="Arial"/>
          <w:i/>
          <w:iCs/>
          <w:color w:val="000000"/>
          <w:sz w:val="20"/>
          <w:szCs w:val="20"/>
          <w:lang w:eastAsia="it-IT"/>
        </w:rPr>
        <w:t xml:space="preserve"> et al. 1986)</w:t>
      </w:r>
    </w:p>
    <w:tbl>
      <w:tblPr>
        <w:tblW w:w="100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0"/>
        <w:gridCol w:w="3350"/>
        <w:gridCol w:w="3350"/>
      </w:tblGrid>
      <w:tr w:rsidR="00C513EF" w:rsidRPr="00C513EF" w14:paraId="0F70A791"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4D5D22B"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i/>
                <w:iCs/>
                <w:sz w:val="24"/>
                <w:szCs w:val="24"/>
                <w:lang w:eastAsia="it-IT"/>
              </w:rPr>
              <w:t>ORGANISMO</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9EC6D00"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i/>
                <w:iCs/>
                <w:sz w:val="24"/>
                <w:szCs w:val="24"/>
                <w:lang w:eastAsia="it-IT"/>
              </w:rPr>
              <w:t>CONCENTRAZIONE</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E1E6761"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i/>
                <w:iCs/>
                <w:sz w:val="24"/>
                <w:szCs w:val="24"/>
                <w:lang w:eastAsia="it-IT"/>
              </w:rPr>
              <w:t>TEMPO DI ESPOSIZIONE</w:t>
            </w:r>
          </w:p>
        </w:tc>
      </w:tr>
      <w:tr w:rsidR="00C513EF" w:rsidRPr="00C513EF" w14:paraId="36B06172"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FD92969"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sz w:val="24"/>
                <w:szCs w:val="24"/>
                <w:lang w:eastAsia="it-IT"/>
              </w:rPr>
              <w:t>BATTERI</w:t>
            </w:r>
          </w:p>
          <w:p w14:paraId="791682C6"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0"/>
                <w:szCs w:val="20"/>
                <w:lang w:eastAsia="it-IT"/>
              </w:rPr>
              <w:t xml:space="preserve">(E. Coli, Legionella, </w:t>
            </w:r>
            <w:proofErr w:type="spellStart"/>
            <w:r w:rsidRPr="00C513EF">
              <w:rPr>
                <w:rFonts w:ascii="Arial" w:eastAsia="Times New Roman" w:hAnsi="Arial" w:cs="Arial"/>
                <w:sz w:val="20"/>
                <w:szCs w:val="20"/>
                <w:lang w:eastAsia="it-IT"/>
              </w:rPr>
              <w:t>Mycobacterium</w:t>
            </w:r>
            <w:proofErr w:type="spellEnd"/>
            <w:r w:rsidRPr="00C513EF">
              <w:rPr>
                <w:rFonts w:ascii="Arial" w:eastAsia="Times New Roman" w:hAnsi="Arial" w:cs="Arial"/>
                <w:sz w:val="20"/>
                <w:szCs w:val="20"/>
                <w:lang w:eastAsia="it-IT"/>
              </w:rPr>
              <w:t xml:space="preserve">, </w:t>
            </w:r>
            <w:proofErr w:type="spellStart"/>
            <w:r w:rsidRPr="00C513EF">
              <w:rPr>
                <w:rFonts w:ascii="Arial" w:eastAsia="Times New Roman" w:hAnsi="Arial" w:cs="Arial"/>
                <w:sz w:val="20"/>
                <w:szCs w:val="20"/>
                <w:lang w:eastAsia="it-IT"/>
              </w:rPr>
              <w:t>Fecal</w:t>
            </w:r>
            <w:proofErr w:type="spellEnd"/>
            <w:r w:rsidRPr="00C513EF">
              <w:rPr>
                <w:rFonts w:ascii="Arial" w:eastAsia="Times New Roman" w:hAnsi="Arial" w:cs="Arial"/>
                <w:sz w:val="20"/>
                <w:szCs w:val="20"/>
                <w:lang w:eastAsia="it-IT"/>
              </w:rPr>
              <w:t xml:space="preserve"> </w:t>
            </w:r>
            <w:proofErr w:type="spellStart"/>
            <w:r w:rsidRPr="00C513EF">
              <w:rPr>
                <w:rFonts w:ascii="Arial" w:eastAsia="Times New Roman" w:hAnsi="Arial" w:cs="Arial"/>
                <w:sz w:val="20"/>
                <w:szCs w:val="20"/>
                <w:lang w:eastAsia="it-IT"/>
              </w:rPr>
              <w:t>Streptococcus</w:t>
            </w:r>
            <w:proofErr w:type="spellEnd"/>
            <w:r w:rsidRPr="00C513EF">
              <w:rPr>
                <w:rFonts w:ascii="Arial" w:eastAsia="Times New Roman" w:hAnsi="Arial" w:cs="Arial"/>
                <w:sz w:val="20"/>
                <w:szCs w:val="20"/>
                <w:lang w:eastAsia="it-IT"/>
              </w:rPr>
              <w:t>)</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FA3D9D7"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0.23 ppm - 2.2 ppm</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BE90D4E"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&lt; 20 minuti</w:t>
            </w:r>
          </w:p>
        </w:tc>
      </w:tr>
      <w:tr w:rsidR="00C513EF" w:rsidRPr="00C513EF" w14:paraId="4D7A7F1B"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79732D9"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sz w:val="24"/>
                <w:szCs w:val="24"/>
                <w:lang w:eastAsia="it-IT"/>
              </w:rPr>
              <w:t>VIRUS</w:t>
            </w:r>
          </w:p>
          <w:p w14:paraId="6E867FE7"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0"/>
                <w:szCs w:val="20"/>
                <w:lang w:eastAsia="it-IT"/>
              </w:rPr>
              <w:t xml:space="preserve">(Poliovirus type-1, Human Rotavirus, </w:t>
            </w:r>
            <w:proofErr w:type="spellStart"/>
            <w:r w:rsidRPr="00C513EF">
              <w:rPr>
                <w:rFonts w:ascii="Arial" w:eastAsia="Times New Roman" w:hAnsi="Arial" w:cs="Arial"/>
                <w:sz w:val="20"/>
                <w:szCs w:val="20"/>
                <w:lang w:eastAsia="it-IT"/>
              </w:rPr>
              <w:t>Enteric</w:t>
            </w:r>
            <w:proofErr w:type="spellEnd"/>
            <w:r w:rsidRPr="00C513EF">
              <w:rPr>
                <w:rFonts w:ascii="Arial" w:eastAsia="Times New Roman" w:hAnsi="Arial" w:cs="Arial"/>
                <w:sz w:val="20"/>
                <w:szCs w:val="20"/>
                <w:lang w:eastAsia="it-IT"/>
              </w:rPr>
              <w:t xml:space="preserve"> virus)</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8E5AF4A"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0.2 ppm - 4.1 ppm</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E8272C9"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&lt; 20 minuti</w:t>
            </w:r>
          </w:p>
        </w:tc>
      </w:tr>
      <w:tr w:rsidR="00C513EF" w:rsidRPr="00C513EF" w14:paraId="00F34610"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F6B12D6"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sz w:val="24"/>
                <w:szCs w:val="24"/>
                <w:lang w:eastAsia="it-IT"/>
              </w:rPr>
              <w:t>MUFFE</w:t>
            </w:r>
          </w:p>
          <w:p w14:paraId="79BE8863"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0"/>
                <w:szCs w:val="20"/>
                <w:lang w:eastAsia="it-IT"/>
              </w:rPr>
              <w:t>(</w:t>
            </w:r>
            <w:proofErr w:type="spellStart"/>
            <w:r w:rsidRPr="00C513EF">
              <w:rPr>
                <w:rFonts w:ascii="Arial" w:eastAsia="Times New Roman" w:hAnsi="Arial" w:cs="Arial"/>
                <w:sz w:val="20"/>
                <w:szCs w:val="20"/>
                <w:lang w:eastAsia="it-IT"/>
              </w:rPr>
              <w:t>Aspergillus</w:t>
            </w:r>
            <w:proofErr w:type="spellEnd"/>
            <w:r w:rsidRPr="00C513EF">
              <w:rPr>
                <w:rFonts w:ascii="Arial" w:eastAsia="Times New Roman" w:hAnsi="Arial" w:cs="Arial"/>
                <w:sz w:val="20"/>
                <w:szCs w:val="20"/>
                <w:lang w:eastAsia="it-IT"/>
              </w:rPr>
              <w:t xml:space="preserve"> Niger, vari ceppi di </w:t>
            </w:r>
            <w:proofErr w:type="spellStart"/>
            <w:r w:rsidRPr="00C513EF">
              <w:rPr>
                <w:rFonts w:ascii="Arial" w:eastAsia="Times New Roman" w:hAnsi="Arial" w:cs="Arial"/>
                <w:sz w:val="20"/>
                <w:szCs w:val="20"/>
                <w:lang w:eastAsia="it-IT"/>
              </w:rPr>
              <w:t>Penicillum</w:t>
            </w:r>
            <w:proofErr w:type="spellEnd"/>
            <w:r w:rsidRPr="00C513EF">
              <w:rPr>
                <w:rFonts w:ascii="Arial" w:eastAsia="Times New Roman" w:hAnsi="Arial" w:cs="Arial"/>
                <w:sz w:val="20"/>
                <w:szCs w:val="20"/>
                <w:lang w:eastAsia="it-IT"/>
              </w:rPr>
              <w:t xml:space="preserve">, </w:t>
            </w:r>
            <w:proofErr w:type="spellStart"/>
            <w:r w:rsidRPr="00C513EF">
              <w:rPr>
                <w:rFonts w:ascii="Arial" w:eastAsia="Times New Roman" w:hAnsi="Arial" w:cs="Arial"/>
                <w:sz w:val="20"/>
                <w:szCs w:val="20"/>
                <w:lang w:eastAsia="it-IT"/>
              </w:rPr>
              <w:t>Cladosporium</w:t>
            </w:r>
            <w:proofErr w:type="spellEnd"/>
            <w:r w:rsidRPr="00C513EF">
              <w:rPr>
                <w:rFonts w:ascii="Arial" w:eastAsia="Times New Roman" w:hAnsi="Arial" w:cs="Arial"/>
                <w:sz w:val="20"/>
                <w:szCs w:val="20"/>
                <w:lang w:eastAsia="it-IT"/>
              </w:rPr>
              <w:t>)</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D83267E"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2 ppm</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B68723C"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60 minuti</w:t>
            </w:r>
          </w:p>
        </w:tc>
      </w:tr>
      <w:tr w:rsidR="00C513EF" w:rsidRPr="00C513EF" w14:paraId="3158C68A"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FD37442"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sz w:val="24"/>
                <w:szCs w:val="24"/>
                <w:lang w:eastAsia="it-IT"/>
              </w:rPr>
              <w:t>FUNGHI</w:t>
            </w:r>
          </w:p>
          <w:p w14:paraId="3E1FD468"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0"/>
                <w:szCs w:val="20"/>
                <w:lang w:eastAsia="it-IT"/>
              </w:rPr>
              <w:t xml:space="preserve">(Candida </w:t>
            </w:r>
            <w:proofErr w:type="spellStart"/>
            <w:r w:rsidRPr="00C513EF">
              <w:rPr>
                <w:rFonts w:ascii="Arial" w:eastAsia="Times New Roman" w:hAnsi="Arial" w:cs="Arial"/>
                <w:sz w:val="20"/>
                <w:szCs w:val="20"/>
                <w:lang w:eastAsia="it-IT"/>
              </w:rPr>
              <w:t>Parapsilosis</w:t>
            </w:r>
            <w:proofErr w:type="spellEnd"/>
            <w:r w:rsidRPr="00C513EF">
              <w:rPr>
                <w:rFonts w:ascii="Arial" w:eastAsia="Times New Roman" w:hAnsi="Arial" w:cs="Arial"/>
                <w:sz w:val="20"/>
                <w:szCs w:val="20"/>
                <w:lang w:eastAsia="it-IT"/>
              </w:rPr>
              <w:t xml:space="preserve">, Candida </w:t>
            </w:r>
            <w:proofErr w:type="spellStart"/>
            <w:r w:rsidRPr="00C513EF">
              <w:rPr>
                <w:rFonts w:ascii="Arial" w:eastAsia="Times New Roman" w:hAnsi="Arial" w:cs="Arial"/>
                <w:sz w:val="20"/>
                <w:szCs w:val="20"/>
                <w:lang w:eastAsia="it-IT"/>
              </w:rPr>
              <w:t>Tropicalis</w:t>
            </w:r>
            <w:proofErr w:type="spellEnd"/>
            <w:r w:rsidRPr="00C513EF">
              <w:rPr>
                <w:rFonts w:ascii="Arial" w:eastAsia="Times New Roman" w:hAnsi="Arial" w:cs="Arial"/>
                <w:sz w:val="20"/>
                <w:szCs w:val="20"/>
                <w:lang w:eastAsia="it-IT"/>
              </w:rPr>
              <w:t>)</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624633F"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0.02 ppm - 0.26 ppm</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D0058BB"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&lt; 1,67 minuti</w:t>
            </w:r>
          </w:p>
        </w:tc>
      </w:tr>
      <w:tr w:rsidR="00C513EF" w:rsidRPr="00C513EF" w14:paraId="2DCAC292" w14:textId="77777777" w:rsidTr="00C513EF">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5C57659"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b/>
                <w:bCs/>
                <w:sz w:val="24"/>
                <w:szCs w:val="24"/>
                <w:lang w:eastAsia="it-IT"/>
              </w:rPr>
              <w:lastRenderedPageBreak/>
              <w:t>INSETTI</w:t>
            </w:r>
          </w:p>
          <w:p w14:paraId="735A027B"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0"/>
                <w:szCs w:val="20"/>
                <w:lang w:eastAsia="it-IT"/>
              </w:rPr>
              <w:t>(</w:t>
            </w:r>
            <w:proofErr w:type="spellStart"/>
            <w:r w:rsidRPr="00C513EF">
              <w:rPr>
                <w:rFonts w:ascii="Arial" w:eastAsia="Times New Roman" w:hAnsi="Arial" w:cs="Arial"/>
                <w:sz w:val="20"/>
                <w:szCs w:val="20"/>
                <w:lang w:eastAsia="it-IT"/>
              </w:rPr>
              <w:t>Acarus</w:t>
            </w:r>
            <w:proofErr w:type="spellEnd"/>
            <w:r w:rsidRPr="00C513EF">
              <w:rPr>
                <w:rFonts w:ascii="Arial" w:eastAsia="Times New Roman" w:hAnsi="Arial" w:cs="Arial"/>
                <w:sz w:val="20"/>
                <w:szCs w:val="20"/>
                <w:lang w:eastAsia="it-IT"/>
              </w:rPr>
              <w:t xml:space="preserve"> Siro, </w:t>
            </w:r>
            <w:proofErr w:type="spellStart"/>
            <w:r w:rsidRPr="00C513EF">
              <w:rPr>
                <w:rFonts w:ascii="Arial" w:eastAsia="Times New Roman" w:hAnsi="Arial" w:cs="Arial"/>
                <w:sz w:val="20"/>
                <w:szCs w:val="20"/>
                <w:lang w:eastAsia="it-IT"/>
              </w:rPr>
              <w:t>Tyrophagus</w:t>
            </w:r>
            <w:proofErr w:type="spellEnd"/>
            <w:r w:rsidRPr="00C513EF">
              <w:rPr>
                <w:rFonts w:ascii="Arial" w:eastAsia="Times New Roman" w:hAnsi="Arial" w:cs="Arial"/>
                <w:sz w:val="20"/>
                <w:szCs w:val="20"/>
                <w:lang w:eastAsia="it-IT"/>
              </w:rPr>
              <w:t xml:space="preserve"> Casei, </w:t>
            </w:r>
            <w:proofErr w:type="spellStart"/>
            <w:r w:rsidRPr="00C513EF">
              <w:rPr>
                <w:rFonts w:ascii="Arial" w:eastAsia="Times New Roman" w:hAnsi="Arial" w:cs="Arial"/>
                <w:sz w:val="20"/>
                <w:szCs w:val="20"/>
                <w:lang w:eastAsia="it-IT"/>
              </w:rPr>
              <w:t>Tyrophagus</w:t>
            </w:r>
            <w:proofErr w:type="spellEnd"/>
            <w:r w:rsidRPr="00C513EF">
              <w:rPr>
                <w:rFonts w:ascii="Arial" w:eastAsia="Times New Roman" w:hAnsi="Arial" w:cs="Arial"/>
                <w:sz w:val="20"/>
                <w:szCs w:val="20"/>
                <w:lang w:eastAsia="it-IT"/>
              </w:rPr>
              <w:t xml:space="preserve"> </w:t>
            </w:r>
            <w:proofErr w:type="spellStart"/>
            <w:r w:rsidRPr="00C513EF">
              <w:rPr>
                <w:rFonts w:ascii="Arial" w:eastAsia="Times New Roman" w:hAnsi="Arial" w:cs="Arial"/>
                <w:sz w:val="20"/>
                <w:szCs w:val="20"/>
                <w:lang w:eastAsia="it-IT"/>
              </w:rPr>
              <w:t>Putrescientiae</w:t>
            </w:r>
            <w:proofErr w:type="spellEnd"/>
            <w:r w:rsidRPr="00C513EF">
              <w:rPr>
                <w:rFonts w:ascii="Arial" w:eastAsia="Times New Roman" w:hAnsi="Arial" w:cs="Arial"/>
                <w:sz w:val="20"/>
                <w:szCs w:val="20"/>
                <w:lang w:eastAsia="it-IT"/>
              </w:rPr>
              <w:t>)</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F1E13D4"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1.5 - 2 ppm</w:t>
            </w:r>
          </w:p>
        </w:tc>
        <w:tc>
          <w:tcPr>
            <w:tcW w:w="32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FEBA2A1" w14:textId="77777777" w:rsidR="00C513EF" w:rsidRPr="00C513EF" w:rsidRDefault="00C513EF" w:rsidP="00C513EF">
            <w:pPr>
              <w:spacing w:before="180" w:after="180" w:line="240" w:lineRule="auto"/>
              <w:rPr>
                <w:rFonts w:ascii="Arial" w:eastAsia="Times New Roman" w:hAnsi="Arial" w:cs="Arial"/>
                <w:sz w:val="20"/>
                <w:szCs w:val="20"/>
                <w:lang w:eastAsia="it-IT"/>
              </w:rPr>
            </w:pPr>
            <w:r w:rsidRPr="00C513EF">
              <w:rPr>
                <w:rFonts w:ascii="Arial" w:eastAsia="Times New Roman" w:hAnsi="Arial" w:cs="Arial"/>
                <w:sz w:val="24"/>
                <w:szCs w:val="24"/>
                <w:lang w:eastAsia="it-IT"/>
              </w:rPr>
              <w:t>30 minuti</w:t>
            </w:r>
          </w:p>
        </w:tc>
      </w:tr>
    </w:tbl>
    <w:p w14:paraId="56972AD6" w14:textId="77777777" w:rsidR="00C513EF" w:rsidRPr="00C513EF" w:rsidRDefault="00C513EF" w:rsidP="00C513EF">
      <w:pPr>
        <w:shd w:val="clear" w:color="auto" w:fill="B2C2D1"/>
        <w:spacing w:before="180" w:after="180" w:line="240" w:lineRule="auto"/>
        <w:rPr>
          <w:rFonts w:ascii="Arial" w:eastAsia="Times New Roman" w:hAnsi="Arial" w:cs="Arial"/>
          <w:color w:val="0D1216"/>
          <w:sz w:val="20"/>
          <w:szCs w:val="20"/>
          <w:lang w:eastAsia="it-IT"/>
        </w:rPr>
      </w:pPr>
    </w:p>
    <w:p w14:paraId="00533EBE" w14:textId="77777777" w:rsidR="00C513EF" w:rsidRPr="00C513EF" w:rsidRDefault="00C513EF" w:rsidP="00C513EF">
      <w:pPr>
        <w:shd w:val="clear" w:color="auto" w:fill="B2C2D1"/>
        <w:spacing w:before="180" w:after="180" w:line="240" w:lineRule="auto"/>
        <w:jc w:val="both"/>
        <w:rPr>
          <w:rFonts w:ascii="Arial" w:eastAsia="Times New Roman" w:hAnsi="Arial" w:cs="Arial"/>
          <w:color w:val="0D1216"/>
          <w:sz w:val="20"/>
          <w:szCs w:val="20"/>
          <w:lang w:eastAsia="it-IT"/>
        </w:rPr>
      </w:pPr>
      <w:r w:rsidRPr="00C513EF">
        <w:rPr>
          <w:rFonts w:ascii="Arial" w:eastAsia="Times New Roman" w:hAnsi="Arial" w:cs="Arial"/>
          <w:b/>
          <w:bCs/>
          <w:color w:val="0D1216"/>
          <w:sz w:val="27"/>
          <w:szCs w:val="27"/>
          <w:lang w:eastAsia="it-IT"/>
        </w:rPr>
        <w:t>Tutto ciò è scientificamente provato da autorevoli Enti ed Istituti di Ricerca, sia nazionali che internazionali.</w:t>
      </w:r>
    </w:p>
    <w:p w14:paraId="34ED0249" w14:textId="77777777" w:rsidR="00DC3C3A" w:rsidRDefault="00DC3C3A"/>
    <w:sectPr w:rsidR="00DC3C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6399D"/>
    <w:multiLevelType w:val="multilevel"/>
    <w:tmpl w:val="E99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EF"/>
    <w:rsid w:val="00C513EF"/>
    <w:rsid w:val="00DC3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A7FC"/>
  <w15:chartTrackingRefBased/>
  <w15:docId w15:val="{C4AF07B0-DC05-4D3C-8A10-77A4333B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79399">
      <w:bodyDiv w:val="1"/>
      <w:marLeft w:val="0"/>
      <w:marRight w:val="0"/>
      <w:marTop w:val="0"/>
      <w:marBottom w:val="0"/>
      <w:divBdr>
        <w:top w:val="none" w:sz="0" w:space="0" w:color="auto"/>
        <w:left w:val="none" w:sz="0" w:space="0" w:color="auto"/>
        <w:bottom w:val="none" w:sz="0" w:space="0" w:color="auto"/>
        <w:right w:val="none" w:sz="0" w:space="0" w:color="auto"/>
      </w:divBdr>
      <w:divsChild>
        <w:div w:id="562642441">
          <w:marLeft w:val="0"/>
          <w:marRight w:val="0"/>
          <w:marTop w:val="0"/>
          <w:marBottom w:val="0"/>
          <w:divBdr>
            <w:top w:val="none" w:sz="0" w:space="0" w:color="auto"/>
            <w:left w:val="none" w:sz="0" w:space="0" w:color="auto"/>
            <w:bottom w:val="none" w:sz="0" w:space="0" w:color="auto"/>
            <w:right w:val="none" w:sz="0" w:space="0" w:color="auto"/>
          </w:divBdr>
        </w:div>
        <w:div w:id="142930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Frabbi - J&amp;F Price</dc:creator>
  <cp:keywords/>
  <dc:description/>
  <cp:lastModifiedBy>Fabio Frabbi - J&amp;F Price</cp:lastModifiedBy>
  <cp:revision>1</cp:revision>
  <dcterms:created xsi:type="dcterms:W3CDTF">2020-05-07T07:17:00Z</dcterms:created>
  <dcterms:modified xsi:type="dcterms:W3CDTF">2020-05-07T07:18:00Z</dcterms:modified>
</cp:coreProperties>
</file>